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CE" w:rsidRPr="00990852" w:rsidRDefault="002523CE" w:rsidP="002523CE">
      <w:pPr>
        <w:widowControl/>
        <w:spacing w:after="240" w:line="400" w:lineRule="exact"/>
        <w:jc w:val="center"/>
        <w:outlineLvl w:val="0"/>
        <w:rPr>
          <w:rFonts w:eastAsia="標楷體" w:cs="Calibri"/>
          <w:b/>
          <w:color w:val="000000"/>
          <w:sz w:val="28"/>
          <w:szCs w:val="26"/>
        </w:rPr>
      </w:pPr>
      <w:r w:rsidRPr="00990852">
        <w:rPr>
          <w:rFonts w:eastAsia="標楷體" w:cs="Calibri"/>
          <w:b/>
          <w:color w:val="000000"/>
          <w:sz w:val="26"/>
          <w:szCs w:val="26"/>
        </w:rPr>
        <w:t>國立臺東大學通識教育中心補助教學作業原則</w:t>
      </w:r>
    </w:p>
    <w:p w:rsidR="002523CE" w:rsidRPr="00990852" w:rsidRDefault="002523CE" w:rsidP="002523CE">
      <w:pPr>
        <w:spacing w:line="240" w:lineRule="exact"/>
        <w:ind w:left="5670"/>
        <w:rPr>
          <w:rFonts w:eastAsia="標楷體" w:cs="Calibri"/>
          <w:bCs/>
          <w:color w:val="000000"/>
          <w:kern w:val="0"/>
          <w:sz w:val="16"/>
          <w:szCs w:val="16"/>
        </w:rPr>
      </w:pP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105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學年度第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學期第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次通識教育中心會議通過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(105.12.26)</w:t>
      </w:r>
    </w:p>
    <w:p w:rsidR="002523CE" w:rsidRPr="00990852" w:rsidRDefault="002523CE" w:rsidP="002523CE">
      <w:pPr>
        <w:spacing w:line="240" w:lineRule="exact"/>
        <w:ind w:left="5670"/>
        <w:rPr>
          <w:rFonts w:eastAsia="標楷體" w:cs="Calibri"/>
          <w:bCs/>
          <w:color w:val="000000"/>
          <w:kern w:val="0"/>
          <w:sz w:val="16"/>
          <w:szCs w:val="16"/>
        </w:rPr>
      </w:pP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105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學年度第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2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學期第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2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次校務基金管理委員會通過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(106.03.30)</w:t>
      </w:r>
    </w:p>
    <w:p w:rsidR="002523CE" w:rsidRPr="00990852" w:rsidRDefault="002523CE" w:rsidP="002523CE">
      <w:pPr>
        <w:spacing w:line="240" w:lineRule="exact"/>
        <w:ind w:left="5670"/>
        <w:rPr>
          <w:rFonts w:eastAsia="標楷體" w:cs="Calibri"/>
          <w:bCs/>
          <w:color w:val="000000"/>
          <w:kern w:val="0"/>
          <w:sz w:val="16"/>
          <w:szCs w:val="16"/>
        </w:rPr>
      </w:pP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106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學年度第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學期第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1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次通識教育中心會議修定</w:t>
      </w:r>
      <w:r w:rsidRPr="00990852">
        <w:rPr>
          <w:rFonts w:eastAsia="標楷體" w:cs="Calibri"/>
          <w:bCs/>
          <w:color w:val="000000"/>
          <w:kern w:val="0"/>
          <w:sz w:val="16"/>
          <w:szCs w:val="16"/>
        </w:rPr>
        <w:t>(107.01.08)</w:t>
      </w:r>
    </w:p>
    <w:p w:rsidR="002523CE" w:rsidRPr="00990852" w:rsidRDefault="002523CE" w:rsidP="002523CE">
      <w:pPr>
        <w:spacing w:line="240" w:lineRule="exact"/>
        <w:ind w:left="5670"/>
        <w:rPr>
          <w:rFonts w:eastAsia="標楷體" w:cs="Calibri"/>
          <w:color w:val="000000"/>
          <w:sz w:val="16"/>
          <w:szCs w:val="16"/>
        </w:rPr>
      </w:pPr>
      <w:r w:rsidRPr="00990852">
        <w:rPr>
          <w:rFonts w:eastAsia="標楷體" w:cs="Calibri"/>
          <w:color w:val="000000"/>
          <w:sz w:val="16"/>
          <w:szCs w:val="16"/>
        </w:rPr>
        <w:t>107</w:t>
      </w:r>
      <w:r w:rsidRPr="00990852">
        <w:rPr>
          <w:rFonts w:eastAsia="標楷體" w:cs="Calibri"/>
          <w:color w:val="000000"/>
          <w:sz w:val="16"/>
          <w:szCs w:val="16"/>
        </w:rPr>
        <w:t>學年度第</w:t>
      </w:r>
      <w:r w:rsidRPr="00990852">
        <w:rPr>
          <w:rFonts w:eastAsia="標楷體" w:cs="Calibri"/>
          <w:color w:val="000000"/>
          <w:sz w:val="16"/>
          <w:szCs w:val="16"/>
        </w:rPr>
        <w:t>2</w:t>
      </w:r>
      <w:r w:rsidRPr="00990852">
        <w:rPr>
          <w:rFonts w:eastAsia="標楷體" w:cs="Calibri"/>
          <w:color w:val="000000"/>
          <w:sz w:val="16"/>
          <w:szCs w:val="16"/>
        </w:rPr>
        <w:t>學期第</w:t>
      </w:r>
      <w:r w:rsidRPr="00990852">
        <w:rPr>
          <w:rFonts w:eastAsia="標楷體" w:cs="Calibri"/>
          <w:color w:val="000000"/>
          <w:sz w:val="16"/>
          <w:szCs w:val="16"/>
        </w:rPr>
        <w:t>3</w:t>
      </w:r>
      <w:r w:rsidRPr="00990852">
        <w:rPr>
          <w:rFonts w:eastAsia="標楷體" w:cs="Calibri"/>
          <w:color w:val="000000"/>
          <w:sz w:val="16"/>
          <w:szCs w:val="16"/>
        </w:rPr>
        <w:t>次通識教育中心會議修定</w:t>
      </w:r>
      <w:r w:rsidRPr="00990852">
        <w:rPr>
          <w:rFonts w:eastAsia="標楷體" w:cs="Calibri"/>
          <w:color w:val="000000"/>
          <w:sz w:val="16"/>
          <w:szCs w:val="16"/>
        </w:rPr>
        <w:t>(108.06.19)</w:t>
      </w:r>
    </w:p>
    <w:p w:rsidR="002523CE" w:rsidRPr="00990852" w:rsidRDefault="002523CE" w:rsidP="002523CE">
      <w:pPr>
        <w:spacing w:line="240" w:lineRule="exact"/>
        <w:ind w:left="5670"/>
        <w:rPr>
          <w:rFonts w:eastAsia="標楷體" w:cs="Calibri"/>
          <w:color w:val="000000"/>
          <w:sz w:val="16"/>
          <w:szCs w:val="16"/>
        </w:rPr>
      </w:pPr>
      <w:r w:rsidRPr="00990852">
        <w:rPr>
          <w:rFonts w:eastAsia="標楷體" w:cs="Calibri"/>
          <w:color w:val="000000"/>
          <w:sz w:val="16"/>
          <w:szCs w:val="16"/>
        </w:rPr>
        <w:t>111</w:t>
      </w:r>
      <w:r w:rsidRPr="00990852">
        <w:rPr>
          <w:rFonts w:eastAsia="標楷體" w:cs="Calibri"/>
          <w:color w:val="000000"/>
          <w:sz w:val="16"/>
          <w:szCs w:val="16"/>
        </w:rPr>
        <w:t>學年度第</w:t>
      </w:r>
      <w:r w:rsidRPr="00990852">
        <w:rPr>
          <w:rFonts w:eastAsia="標楷體" w:cs="Calibri"/>
          <w:color w:val="000000"/>
          <w:sz w:val="16"/>
          <w:szCs w:val="16"/>
        </w:rPr>
        <w:t>1</w:t>
      </w:r>
      <w:r w:rsidRPr="00990852">
        <w:rPr>
          <w:rFonts w:eastAsia="標楷體" w:cs="Calibri"/>
          <w:color w:val="000000"/>
          <w:sz w:val="16"/>
          <w:szCs w:val="16"/>
        </w:rPr>
        <w:t>學期第</w:t>
      </w:r>
      <w:r w:rsidRPr="00990852">
        <w:rPr>
          <w:rFonts w:eastAsia="標楷體" w:cs="Calibri"/>
          <w:color w:val="000000"/>
          <w:sz w:val="16"/>
          <w:szCs w:val="16"/>
        </w:rPr>
        <w:t>1</w:t>
      </w:r>
      <w:r w:rsidRPr="00990852">
        <w:rPr>
          <w:rFonts w:eastAsia="標楷體" w:cs="Calibri"/>
          <w:color w:val="000000"/>
          <w:sz w:val="16"/>
          <w:szCs w:val="16"/>
        </w:rPr>
        <w:t>次通識教育中心會議修定</w:t>
      </w:r>
      <w:r w:rsidRPr="00990852">
        <w:rPr>
          <w:rFonts w:eastAsia="標楷體" w:cs="Calibri"/>
          <w:color w:val="000000"/>
          <w:sz w:val="16"/>
          <w:szCs w:val="16"/>
        </w:rPr>
        <w:t>(112.01.12)</w:t>
      </w:r>
    </w:p>
    <w:p w:rsidR="002523CE" w:rsidRPr="0031729D" w:rsidRDefault="002523CE" w:rsidP="002523CE">
      <w:pPr>
        <w:spacing w:line="240" w:lineRule="exact"/>
        <w:ind w:left="5669"/>
        <w:rPr>
          <w:rFonts w:eastAsia="標楷體" w:cs="Calibri"/>
          <w:color w:val="000000" w:themeColor="text1"/>
          <w:sz w:val="16"/>
          <w:szCs w:val="16"/>
        </w:rPr>
      </w:pPr>
      <w:r w:rsidRPr="0031729D">
        <w:rPr>
          <w:rFonts w:eastAsia="標楷體" w:cs="Calibri"/>
          <w:color w:val="000000" w:themeColor="text1"/>
          <w:sz w:val="16"/>
          <w:szCs w:val="16"/>
        </w:rPr>
        <w:t>112</w:t>
      </w:r>
      <w:r w:rsidRPr="0031729D">
        <w:rPr>
          <w:rFonts w:eastAsia="標楷體" w:cs="Calibri"/>
          <w:color w:val="000000" w:themeColor="text1"/>
          <w:sz w:val="16"/>
          <w:szCs w:val="16"/>
        </w:rPr>
        <w:t>學年度第</w:t>
      </w:r>
      <w:r w:rsidRPr="0031729D">
        <w:rPr>
          <w:rFonts w:eastAsia="標楷體" w:cs="Calibri"/>
          <w:color w:val="000000" w:themeColor="text1"/>
          <w:sz w:val="16"/>
          <w:szCs w:val="16"/>
        </w:rPr>
        <w:t>1</w:t>
      </w:r>
      <w:r w:rsidRPr="0031729D">
        <w:rPr>
          <w:rFonts w:eastAsia="標楷體" w:cs="Calibri"/>
          <w:color w:val="000000" w:themeColor="text1"/>
          <w:sz w:val="16"/>
          <w:szCs w:val="16"/>
        </w:rPr>
        <w:t>學期第</w:t>
      </w:r>
      <w:r w:rsidRPr="0031729D">
        <w:rPr>
          <w:rFonts w:eastAsia="標楷體" w:cs="Calibri"/>
          <w:color w:val="000000" w:themeColor="text1"/>
          <w:sz w:val="16"/>
          <w:szCs w:val="16"/>
        </w:rPr>
        <w:t>1</w:t>
      </w:r>
      <w:r w:rsidRPr="0031729D">
        <w:rPr>
          <w:rFonts w:eastAsia="標楷體" w:cs="Calibri"/>
          <w:color w:val="000000" w:themeColor="text1"/>
          <w:sz w:val="16"/>
          <w:szCs w:val="16"/>
        </w:rPr>
        <w:t>次通識教育中心會議修定</w:t>
      </w:r>
      <w:r w:rsidRPr="0031729D">
        <w:rPr>
          <w:rFonts w:eastAsia="標楷體" w:cs="Calibri"/>
          <w:color w:val="000000" w:themeColor="text1"/>
          <w:sz w:val="16"/>
          <w:szCs w:val="16"/>
        </w:rPr>
        <w:t>(113.01.10)</w:t>
      </w:r>
    </w:p>
    <w:p w:rsidR="002523CE" w:rsidRPr="00990852" w:rsidRDefault="002523CE" w:rsidP="002523CE">
      <w:pPr>
        <w:spacing w:before="240"/>
        <w:ind w:left="461" w:hangingChars="192" w:hanging="461"/>
        <w:rPr>
          <w:rFonts w:eastAsia="標楷體" w:cs="Calibri"/>
          <w:szCs w:val="24"/>
        </w:rPr>
      </w:pPr>
      <w:r w:rsidRPr="00990852">
        <w:rPr>
          <w:rFonts w:eastAsia="標楷體" w:cs="Calibri"/>
          <w:szCs w:val="24"/>
        </w:rPr>
        <w:t>一、依據：為增進本校通識教師教學效能及學生學習成效，提升通識教育品質，依據「國立臺東大學補助教學要點」訂定「國立臺東大學通識教育中心補助教學作業原則」</w:t>
      </w:r>
      <w:r w:rsidRPr="00990852">
        <w:rPr>
          <w:rFonts w:eastAsia="標楷體" w:cs="Calibri"/>
          <w:szCs w:val="24"/>
        </w:rPr>
        <w:t>(</w:t>
      </w:r>
      <w:r w:rsidRPr="00990852">
        <w:rPr>
          <w:rFonts w:eastAsia="標楷體" w:cs="Calibri"/>
          <w:szCs w:val="24"/>
        </w:rPr>
        <w:t>以下簡稱本原則</w:t>
      </w:r>
      <w:r w:rsidRPr="00990852">
        <w:rPr>
          <w:rFonts w:eastAsia="標楷體" w:cs="Calibri"/>
          <w:szCs w:val="24"/>
        </w:rPr>
        <w:t>)</w:t>
      </w:r>
      <w:r w:rsidRPr="00990852">
        <w:rPr>
          <w:rFonts w:eastAsia="標楷體" w:cs="Calibri"/>
          <w:szCs w:val="24"/>
        </w:rPr>
        <w:t>。</w:t>
      </w:r>
    </w:p>
    <w:p w:rsidR="002523CE" w:rsidRPr="00990852" w:rsidRDefault="002523CE" w:rsidP="002523CE">
      <w:pPr>
        <w:widowControl/>
        <w:shd w:val="clear" w:color="auto" w:fill="FFFFFF"/>
        <w:adjustRightInd w:val="0"/>
        <w:spacing w:line="400" w:lineRule="exact"/>
        <w:rPr>
          <w:rFonts w:eastAsia="標楷體" w:cs="Calibri"/>
          <w:color w:val="000000"/>
          <w:kern w:val="0"/>
          <w:szCs w:val="24"/>
        </w:rPr>
      </w:pPr>
      <w:r w:rsidRPr="00990852">
        <w:rPr>
          <w:rFonts w:eastAsia="標楷體" w:cs="Calibri"/>
          <w:color w:val="000000"/>
          <w:kern w:val="0"/>
          <w:szCs w:val="24"/>
        </w:rPr>
        <w:t>二、補助項目如下：</w:t>
      </w:r>
    </w:p>
    <w:p w:rsidR="002523CE" w:rsidRPr="00990852" w:rsidRDefault="002523CE" w:rsidP="002523CE">
      <w:pPr>
        <w:widowControl/>
        <w:shd w:val="clear" w:color="auto" w:fill="FFFFFF"/>
        <w:tabs>
          <w:tab w:val="left" w:pos="1036"/>
        </w:tabs>
        <w:adjustRightInd w:val="0"/>
        <w:spacing w:line="400" w:lineRule="exact"/>
        <w:ind w:leftChars="177" w:left="425"/>
        <w:rPr>
          <w:rFonts w:eastAsia="標楷體" w:cs="Calibri"/>
          <w:color w:val="000000"/>
          <w:szCs w:val="24"/>
        </w:rPr>
      </w:pPr>
      <w:r w:rsidRPr="00990852">
        <w:rPr>
          <w:rFonts w:eastAsia="標楷體" w:cs="Calibri"/>
          <w:szCs w:val="24"/>
        </w:rPr>
        <w:t>(</w:t>
      </w:r>
      <w:r w:rsidRPr="00990852">
        <w:rPr>
          <w:rFonts w:eastAsia="標楷體" w:cs="Calibri"/>
          <w:szCs w:val="24"/>
        </w:rPr>
        <w:t>一</w:t>
      </w:r>
      <w:r w:rsidRPr="00990852">
        <w:rPr>
          <w:rFonts w:eastAsia="標楷體" w:cs="Calibri"/>
          <w:szCs w:val="24"/>
        </w:rPr>
        <w:t>)</w:t>
      </w:r>
      <w:r w:rsidRPr="00990852">
        <w:rPr>
          <w:rFonts w:eastAsia="標楷體" w:cs="Calibri"/>
          <w:color w:val="000000"/>
          <w:szCs w:val="24"/>
        </w:rPr>
        <w:t>教學助理、課輔助理。</w:t>
      </w:r>
    </w:p>
    <w:p w:rsidR="002523CE" w:rsidRPr="00990852" w:rsidRDefault="002523CE" w:rsidP="002523CE">
      <w:pPr>
        <w:widowControl/>
        <w:shd w:val="clear" w:color="auto" w:fill="FFFFFF"/>
        <w:tabs>
          <w:tab w:val="left" w:pos="1036"/>
        </w:tabs>
        <w:adjustRightInd w:val="0"/>
        <w:spacing w:line="400" w:lineRule="exact"/>
        <w:ind w:leftChars="177" w:left="425"/>
        <w:rPr>
          <w:rFonts w:eastAsia="標楷體" w:cs="Calibri"/>
          <w:color w:val="000000"/>
          <w:szCs w:val="24"/>
        </w:rPr>
      </w:pPr>
      <w:r w:rsidRPr="00990852">
        <w:rPr>
          <w:rFonts w:eastAsia="標楷體" w:cs="Calibri"/>
          <w:szCs w:val="24"/>
        </w:rPr>
        <w:t>(</w:t>
      </w:r>
      <w:r w:rsidRPr="00990852">
        <w:rPr>
          <w:rFonts w:eastAsia="標楷體" w:cs="Calibri"/>
          <w:szCs w:val="24"/>
        </w:rPr>
        <w:t>二</w:t>
      </w:r>
      <w:r w:rsidRPr="00990852">
        <w:rPr>
          <w:rFonts w:eastAsia="標楷體" w:cs="Calibri"/>
          <w:szCs w:val="24"/>
        </w:rPr>
        <w:t>)</w:t>
      </w:r>
      <w:r w:rsidRPr="00990852">
        <w:rPr>
          <w:rFonts w:eastAsia="標楷體" w:cs="Calibri"/>
          <w:color w:val="000000"/>
          <w:szCs w:val="24"/>
        </w:rPr>
        <w:t>交通費。</w:t>
      </w:r>
    </w:p>
    <w:p w:rsidR="002523CE" w:rsidRPr="00990852" w:rsidRDefault="002523CE" w:rsidP="002523CE">
      <w:pPr>
        <w:widowControl/>
        <w:shd w:val="clear" w:color="auto" w:fill="FFFFFF"/>
        <w:tabs>
          <w:tab w:val="left" w:pos="1036"/>
        </w:tabs>
        <w:adjustRightInd w:val="0"/>
        <w:spacing w:line="400" w:lineRule="exact"/>
        <w:ind w:leftChars="177" w:left="425"/>
        <w:rPr>
          <w:rFonts w:eastAsia="標楷體" w:cs="Calibri"/>
          <w:color w:val="000000"/>
          <w:szCs w:val="24"/>
        </w:rPr>
      </w:pPr>
      <w:r w:rsidRPr="00990852">
        <w:rPr>
          <w:rFonts w:eastAsia="標楷體" w:cs="Calibri"/>
          <w:szCs w:val="24"/>
        </w:rPr>
        <w:t>(</w:t>
      </w:r>
      <w:r w:rsidRPr="00990852">
        <w:rPr>
          <w:rFonts w:eastAsia="標楷體" w:cs="Calibri"/>
          <w:szCs w:val="24"/>
        </w:rPr>
        <w:t>三</w:t>
      </w:r>
      <w:r w:rsidRPr="00990852">
        <w:rPr>
          <w:rFonts w:eastAsia="標楷體" w:cs="Calibri"/>
          <w:szCs w:val="24"/>
        </w:rPr>
        <w:t>)</w:t>
      </w:r>
      <w:r w:rsidRPr="00990852">
        <w:rPr>
          <w:rFonts w:eastAsia="標楷體" w:cs="Calibri"/>
          <w:color w:val="000000"/>
          <w:szCs w:val="24"/>
        </w:rPr>
        <w:t>教學材料費。</w:t>
      </w:r>
    </w:p>
    <w:p w:rsidR="002523CE" w:rsidRPr="00990852" w:rsidRDefault="002523CE" w:rsidP="002523CE">
      <w:pPr>
        <w:rPr>
          <w:rFonts w:eastAsia="標楷體" w:cs="Calibri"/>
          <w:color w:val="000000"/>
          <w:szCs w:val="24"/>
        </w:rPr>
      </w:pPr>
      <w:r w:rsidRPr="00990852">
        <w:rPr>
          <w:rFonts w:eastAsia="標楷體" w:cs="Calibri"/>
          <w:szCs w:val="24"/>
        </w:rPr>
        <w:t>三、補助對象</w:t>
      </w:r>
      <w:r w:rsidRPr="00990852">
        <w:rPr>
          <w:rFonts w:eastAsia="標楷體" w:cs="Calibri"/>
          <w:color w:val="000000"/>
          <w:szCs w:val="24"/>
        </w:rPr>
        <w:t>：</w:t>
      </w:r>
    </w:p>
    <w:p w:rsidR="002523CE" w:rsidRPr="0031729D" w:rsidRDefault="002523CE" w:rsidP="002523CE">
      <w:pPr>
        <w:widowControl/>
        <w:shd w:val="clear" w:color="auto" w:fill="FFFFFF"/>
        <w:tabs>
          <w:tab w:val="left" w:pos="994"/>
          <w:tab w:val="left" w:pos="1078"/>
        </w:tabs>
        <w:adjustRightInd w:val="0"/>
        <w:spacing w:line="400" w:lineRule="exact"/>
        <w:ind w:leftChars="177" w:left="425"/>
        <w:rPr>
          <w:rFonts w:eastAsia="標楷體" w:cs="Calibri"/>
          <w:color w:val="000000" w:themeColor="text1"/>
          <w:szCs w:val="24"/>
        </w:rPr>
      </w:pPr>
      <w:r w:rsidRPr="00990852">
        <w:rPr>
          <w:rFonts w:eastAsia="標楷體" w:cs="Calibri"/>
          <w:szCs w:val="24"/>
        </w:rPr>
        <w:t>(</w:t>
      </w:r>
      <w:r w:rsidRPr="00990852">
        <w:rPr>
          <w:rFonts w:eastAsia="標楷體" w:cs="Calibri"/>
          <w:szCs w:val="24"/>
        </w:rPr>
        <w:t>一</w:t>
      </w:r>
      <w:r w:rsidRPr="00990852">
        <w:rPr>
          <w:rFonts w:eastAsia="標楷體" w:cs="Calibri"/>
          <w:szCs w:val="24"/>
        </w:rPr>
        <w:t>)</w:t>
      </w:r>
      <w:r w:rsidRPr="00990852">
        <w:rPr>
          <w:rFonts w:eastAsia="標楷體" w:cs="Calibri"/>
          <w:color w:val="000000"/>
          <w:szCs w:val="24"/>
        </w:rPr>
        <w:t>本校教師優先，交通費僅限本校專任教師</w:t>
      </w:r>
      <w:r w:rsidRPr="0031729D">
        <w:rPr>
          <w:rFonts w:eastAsia="標楷體" w:cs="Calibri"/>
          <w:color w:val="000000" w:themeColor="text1"/>
          <w:szCs w:val="24"/>
        </w:rPr>
        <w:t>開設之課程。</w:t>
      </w:r>
    </w:p>
    <w:p w:rsidR="002523CE" w:rsidRPr="0031729D" w:rsidRDefault="002523CE" w:rsidP="002523CE">
      <w:pPr>
        <w:widowControl/>
        <w:shd w:val="clear" w:color="auto" w:fill="FFFFFF"/>
        <w:tabs>
          <w:tab w:val="left" w:pos="994"/>
        </w:tabs>
        <w:adjustRightInd w:val="0"/>
        <w:spacing w:line="400" w:lineRule="exact"/>
        <w:ind w:leftChars="177" w:left="42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二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欲申請補助之通識課程已獲得校內外相關經費補助者，不得依本原則申請補助。</w:t>
      </w:r>
    </w:p>
    <w:p w:rsidR="002523CE" w:rsidRPr="0031729D" w:rsidRDefault="002523CE" w:rsidP="002523CE">
      <w:pPr>
        <w:widowControl/>
        <w:shd w:val="clear" w:color="auto" w:fill="FFFFFF"/>
        <w:adjustRightInd w:val="0"/>
        <w:spacing w:line="400" w:lineRule="exact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四、申請及審查：</w:t>
      </w:r>
      <w:bookmarkStart w:id="0" w:name="_GoBack"/>
      <w:bookmarkEnd w:id="0"/>
    </w:p>
    <w:p w:rsidR="002523CE" w:rsidRPr="0031729D" w:rsidRDefault="002523CE" w:rsidP="002523CE">
      <w:pPr>
        <w:spacing w:line="400" w:lineRule="exact"/>
        <w:ind w:leftChars="175" w:left="797" w:hangingChars="157" w:hanging="377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一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kern w:val="0"/>
          <w:szCs w:val="24"/>
        </w:rPr>
        <w:t>申請者應填具申請表並檢附教學大綱，經所屬學系（所、中心）主管簽核後，依本中心公告期程提出申請。</w:t>
      </w:r>
    </w:p>
    <w:p w:rsidR="002523CE" w:rsidRPr="0031729D" w:rsidRDefault="002523CE" w:rsidP="002523CE">
      <w:pPr>
        <w:widowControl/>
        <w:shd w:val="clear" w:color="auto" w:fill="FFFFFF"/>
        <w:adjustRightInd w:val="0"/>
        <w:spacing w:line="400" w:lineRule="exact"/>
        <w:ind w:left="426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二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kern w:val="0"/>
          <w:szCs w:val="24"/>
        </w:rPr>
        <w:t>申請案由本中心「中心</w:t>
      </w:r>
      <w:r w:rsidRPr="0031729D">
        <w:rPr>
          <w:rFonts w:eastAsia="標楷體" w:cs="Calibri"/>
          <w:color w:val="000000" w:themeColor="text1"/>
          <w:kern w:val="0"/>
          <w:szCs w:val="24"/>
        </w:rPr>
        <w:t>(</w:t>
      </w:r>
      <w:r w:rsidRPr="0031729D">
        <w:rPr>
          <w:rFonts w:eastAsia="標楷體" w:cs="Calibri"/>
          <w:color w:val="000000" w:themeColor="text1"/>
          <w:kern w:val="0"/>
          <w:szCs w:val="24"/>
        </w:rPr>
        <w:t>院務</w:t>
      </w:r>
      <w:r w:rsidRPr="0031729D">
        <w:rPr>
          <w:rFonts w:eastAsia="標楷體" w:cs="Calibri"/>
          <w:color w:val="000000" w:themeColor="text1"/>
          <w:kern w:val="0"/>
          <w:szCs w:val="24"/>
        </w:rPr>
        <w:t>)</w:t>
      </w:r>
      <w:r w:rsidRPr="0031729D">
        <w:rPr>
          <w:rFonts w:eastAsia="標楷體" w:cs="Calibri"/>
          <w:color w:val="000000" w:themeColor="text1"/>
          <w:kern w:val="0"/>
          <w:szCs w:val="24"/>
        </w:rPr>
        <w:t>會議」審查並公告審查結果。</w:t>
      </w:r>
    </w:p>
    <w:p w:rsidR="002523CE" w:rsidRPr="0031729D" w:rsidRDefault="002523CE" w:rsidP="002523CE">
      <w:pPr>
        <w:widowControl/>
        <w:shd w:val="clear" w:color="auto" w:fill="FFFFFF"/>
        <w:adjustRightInd w:val="0"/>
        <w:spacing w:line="400" w:lineRule="exact"/>
        <w:ind w:left="426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三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kern w:val="0"/>
          <w:szCs w:val="24"/>
        </w:rPr>
        <w:t>各項申請補助項目審查結果，於開學前一週送教學發展中心。</w:t>
      </w:r>
    </w:p>
    <w:p w:rsidR="002523CE" w:rsidRPr="0031729D" w:rsidRDefault="002523CE" w:rsidP="002523CE">
      <w:pPr>
        <w:widowControl/>
        <w:shd w:val="clear" w:color="auto" w:fill="FFFFFF"/>
        <w:adjustRightInd w:val="0"/>
        <w:spacing w:line="400" w:lineRule="exact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五、補助經費項目分配：</w:t>
      </w:r>
    </w:p>
    <w:p w:rsidR="002523CE" w:rsidRPr="0031729D" w:rsidRDefault="002523CE" w:rsidP="002523CE">
      <w:pPr>
        <w:spacing w:line="400" w:lineRule="exact"/>
        <w:ind w:left="480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教學助理、課輔助理經費，不得低於本中心年度總補助款之百分之二十五，且課輔助理經費，不得低於「教學助理、課輔助理」合計經費之一半；其餘經費由本中心運用於交通費、教學材料費。</w:t>
      </w:r>
    </w:p>
    <w:p w:rsidR="002523CE" w:rsidRPr="0031729D" w:rsidRDefault="002523CE" w:rsidP="002523CE">
      <w:pPr>
        <w:spacing w:line="400" w:lineRule="exact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六、各類申請補助原則如下：</w:t>
      </w:r>
    </w:p>
    <w:p w:rsidR="002523CE" w:rsidRPr="0031729D" w:rsidRDefault="002523CE" w:rsidP="002523CE">
      <w:pPr>
        <w:spacing w:line="400" w:lineRule="exact"/>
        <w:ind w:leftChars="176" w:left="765" w:hangingChars="143" w:hanging="343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一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為使更多支援通識課程的教師獲得補助，故每門課以補助一項為原則（「教學助理、課輔助理」、「交通費」及「教學材料費」三項補助擇一申請）。</w:t>
      </w:r>
    </w:p>
    <w:p w:rsidR="002523CE" w:rsidRPr="0031729D" w:rsidRDefault="002523CE" w:rsidP="002523CE">
      <w:pPr>
        <w:spacing w:line="400" w:lineRule="exact"/>
        <w:ind w:leftChars="177" w:left="936" w:hangingChars="213" w:hanging="511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二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「教學助理、課輔助理補助」其補助原則為：</w:t>
      </w:r>
    </w:p>
    <w:p w:rsidR="002523CE" w:rsidRPr="0031729D" w:rsidRDefault="002523CE" w:rsidP="002523CE">
      <w:pPr>
        <w:spacing w:line="400" w:lineRule="exact"/>
        <w:ind w:leftChars="412" w:left="1231" w:hangingChars="101" w:hanging="242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1.</w:t>
      </w:r>
      <w:r w:rsidRPr="0031729D">
        <w:rPr>
          <w:rFonts w:eastAsia="標楷體" w:cs="Calibri"/>
          <w:color w:val="000000" w:themeColor="text1"/>
          <w:szCs w:val="24"/>
        </w:rPr>
        <w:t>每位教師每學期至多以申請兩位教學助理</w:t>
      </w: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兩門課程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為原則。</w:t>
      </w:r>
    </w:p>
    <w:p w:rsidR="002523CE" w:rsidRPr="0031729D" w:rsidRDefault="002523CE" w:rsidP="002523CE">
      <w:pPr>
        <w:spacing w:line="400" w:lineRule="exact"/>
        <w:ind w:leftChars="411" w:left="1171" w:hangingChars="77" w:hanging="18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2.</w:t>
      </w:r>
      <w:r w:rsidRPr="0031729D">
        <w:rPr>
          <w:rFonts w:eastAsia="標楷體" w:cs="Calibri"/>
          <w:color w:val="000000" w:themeColor="text1"/>
          <w:szCs w:val="24"/>
        </w:rPr>
        <w:t>通識課程教學助理、課輔助理之配置優先情形如下：寫作課程、實驗課程、實作課程、戶外課程、曾獲院級或校級通識優良教師者。</w:t>
      </w:r>
    </w:p>
    <w:p w:rsidR="002523CE" w:rsidRPr="0031729D" w:rsidRDefault="002523CE" w:rsidP="002523CE">
      <w:pPr>
        <w:spacing w:line="400" w:lineRule="exact"/>
        <w:ind w:leftChars="412" w:left="1231" w:hangingChars="101" w:hanging="242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3.</w:t>
      </w:r>
      <w:r w:rsidRPr="0031729D">
        <w:rPr>
          <w:rFonts w:eastAsia="標楷體" w:cs="Calibri"/>
          <w:color w:val="000000" w:themeColor="text1"/>
          <w:szCs w:val="24"/>
        </w:rPr>
        <w:t>本原則未盡之處，依本校「教學助理制度實施要點」辦理。</w:t>
      </w:r>
    </w:p>
    <w:p w:rsidR="002523CE" w:rsidRPr="0031729D" w:rsidRDefault="002523CE" w:rsidP="002523CE">
      <w:pPr>
        <w:spacing w:line="400" w:lineRule="exact"/>
        <w:ind w:leftChars="177" w:left="42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三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「交通費補助」適用對象為本校專任教師開設之課程，其補助原則為：</w:t>
      </w:r>
    </w:p>
    <w:p w:rsidR="002523CE" w:rsidRPr="0031729D" w:rsidRDefault="002523CE" w:rsidP="002523CE">
      <w:pPr>
        <w:spacing w:line="400" w:lineRule="exact"/>
        <w:ind w:leftChars="412" w:left="1174" w:hangingChars="77" w:hanging="18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 w:hint="eastAsia"/>
          <w:color w:val="000000" w:themeColor="text1"/>
          <w:szCs w:val="24"/>
        </w:rPr>
        <w:t>1</w:t>
      </w:r>
      <w:r w:rsidRPr="0031729D">
        <w:rPr>
          <w:rFonts w:eastAsia="標楷體" w:cs="Calibri"/>
          <w:color w:val="000000" w:themeColor="text1"/>
          <w:szCs w:val="24"/>
        </w:rPr>
        <w:t>.</w:t>
      </w:r>
      <w:r w:rsidRPr="0031729D">
        <w:rPr>
          <w:rFonts w:eastAsia="標楷體" w:cs="Calibri"/>
          <w:color w:val="000000" w:themeColor="text1"/>
          <w:szCs w:val="24"/>
        </w:rPr>
        <w:t>單一課程補助一次行程為限，行程規劃以一天以內。</w:t>
      </w:r>
    </w:p>
    <w:p w:rsidR="002523CE" w:rsidRPr="0031729D" w:rsidRDefault="002523CE" w:rsidP="002523CE">
      <w:pPr>
        <w:spacing w:line="400" w:lineRule="exact"/>
        <w:ind w:leftChars="413" w:left="991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 w:hint="eastAsia"/>
          <w:color w:val="000000" w:themeColor="text1"/>
          <w:szCs w:val="24"/>
        </w:rPr>
        <w:t>2</w:t>
      </w:r>
      <w:r w:rsidRPr="0031729D">
        <w:rPr>
          <w:rFonts w:eastAsia="標楷體" w:cs="Calibri"/>
          <w:color w:val="000000" w:themeColor="text1"/>
          <w:szCs w:val="24"/>
        </w:rPr>
        <w:t>.</w:t>
      </w:r>
      <w:r w:rsidRPr="0031729D">
        <w:rPr>
          <w:rFonts w:eastAsia="標楷體" w:cs="Calibri"/>
          <w:color w:val="000000" w:themeColor="text1"/>
          <w:szCs w:val="24"/>
        </w:rPr>
        <w:t>經費補助優先範圍如下：</w:t>
      </w:r>
    </w:p>
    <w:p w:rsidR="002523CE" w:rsidRPr="0031729D" w:rsidRDefault="002523CE" w:rsidP="002523CE">
      <w:pPr>
        <w:spacing w:line="400" w:lineRule="exact"/>
        <w:ind w:leftChars="531" w:left="1274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(1)</w:t>
      </w:r>
      <w:r w:rsidRPr="0031729D">
        <w:rPr>
          <w:rFonts w:eastAsia="標楷體" w:cs="Calibri"/>
          <w:color w:val="000000" w:themeColor="text1"/>
          <w:szCs w:val="24"/>
        </w:rPr>
        <w:t>前學期繳交成果報告且內容充實</w:t>
      </w:r>
      <w:r w:rsidRPr="0031729D">
        <w:rPr>
          <w:rFonts w:eastAsia="標楷體" w:cs="Calibri"/>
          <w:color w:val="000000" w:themeColor="text1"/>
          <w:szCs w:val="24"/>
        </w:rPr>
        <w:t xml:space="preserve"> (</w:t>
      </w:r>
      <w:r w:rsidRPr="0031729D">
        <w:rPr>
          <w:rFonts w:eastAsia="標楷體" w:cs="Calibri"/>
          <w:color w:val="000000" w:themeColor="text1"/>
          <w:szCs w:val="24"/>
        </w:rPr>
        <w:t>過於簡略者，將不列入優先補助範圍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。</w:t>
      </w:r>
    </w:p>
    <w:p w:rsidR="002523CE" w:rsidRPr="0031729D" w:rsidRDefault="002523CE" w:rsidP="002523CE">
      <w:pPr>
        <w:spacing w:line="400" w:lineRule="exact"/>
        <w:ind w:leftChars="531" w:left="1274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(2)</w:t>
      </w:r>
      <w:r w:rsidRPr="0031729D">
        <w:rPr>
          <w:rFonts w:eastAsia="標楷體" w:cs="Calibri"/>
          <w:color w:val="000000" w:themeColor="text1"/>
          <w:szCs w:val="24"/>
        </w:rPr>
        <w:t>服務學習課程</w:t>
      </w:r>
      <w:r w:rsidRPr="0031729D">
        <w:rPr>
          <w:rFonts w:eastAsia="標楷體" w:cs="Calibri"/>
          <w:color w:val="000000" w:themeColor="text1"/>
          <w:szCs w:val="24"/>
        </w:rPr>
        <w:t xml:space="preserve"> (</w:t>
      </w:r>
      <w:r w:rsidRPr="0031729D">
        <w:rPr>
          <w:rFonts w:eastAsia="標楷體" w:cs="Calibri"/>
          <w:color w:val="000000" w:themeColor="text1"/>
          <w:szCs w:val="24"/>
        </w:rPr>
        <w:t>課程依課程綱要或選課系統備註「服務學習課程」為標準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。</w:t>
      </w:r>
    </w:p>
    <w:p w:rsidR="002523CE" w:rsidRPr="0031729D" w:rsidRDefault="002523CE" w:rsidP="002523CE">
      <w:pPr>
        <w:spacing w:line="400" w:lineRule="exact"/>
        <w:ind w:leftChars="531" w:left="1274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lastRenderedPageBreak/>
        <w:t>(3)</w:t>
      </w:r>
      <w:r w:rsidRPr="0031729D">
        <w:rPr>
          <w:rFonts w:eastAsia="標楷體" w:cs="Calibri"/>
          <w:color w:val="000000" w:themeColor="text1"/>
          <w:szCs w:val="24"/>
        </w:rPr>
        <w:t>近兩年之新進教師。</w:t>
      </w:r>
    </w:p>
    <w:p w:rsidR="002523CE" w:rsidRPr="0031729D" w:rsidRDefault="002523CE" w:rsidP="002523CE">
      <w:pPr>
        <w:spacing w:line="400" w:lineRule="exact"/>
        <w:ind w:leftChars="177" w:left="42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四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「教學材料費補助」適用之原則為：</w:t>
      </w:r>
    </w:p>
    <w:p w:rsidR="002523CE" w:rsidRPr="0031729D" w:rsidRDefault="002523CE" w:rsidP="002523CE">
      <w:pPr>
        <w:spacing w:line="400" w:lineRule="exact"/>
        <w:ind w:leftChars="412" w:left="1159" w:hangingChars="71" w:hanging="170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1.</w:t>
      </w:r>
      <w:r w:rsidRPr="0031729D">
        <w:rPr>
          <w:rFonts w:eastAsia="標楷體" w:cs="Calibri"/>
          <w:color w:val="000000" w:themeColor="text1"/>
          <w:szCs w:val="24"/>
        </w:rPr>
        <w:t>教學材料費補助僅限上課操作用耗材類（一般列印用紙及印表機耗材除外），不含設備費或軟體類等非耗材類。</w:t>
      </w:r>
    </w:p>
    <w:p w:rsidR="002523CE" w:rsidRPr="0031729D" w:rsidRDefault="002523CE" w:rsidP="002523CE">
      <w:pPr>
        <w:spacing w:line="400" w:lineRule="exact"/>
        <w:ind w:leftChars="412" w:left="1186" w:hangingChars="82" w:hanging="197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2.</w:t>
      </w:r>
      <w:r w:rsidRPr="0031729D">
        <w:rPr>
          <w:rFonts w:eastAsia="標楷體" w:cs="Calibri"/>
          <w:color w:val="000000" w:themeColor="text1"/>
          <w:szCs w:val="24"/>
        </w:rPr>
        <w:t>補助金額依修課學生數核給，每位學生以補助</w:t>
      </w:r>
      <w:r w:rsidRPr="0031729D">
        <w:rPr>
          <w:rFonts w:eastAsia="標楷體" w:cs="Calibri"/>
          <w:color w:val="000000" w:themeColor="text1"/>
          <w:szCs w:val="24"/>
        </w:rPr>
        <w:t>200</w:t>
      </w:r>
      <w:r w:rsidRPr="0031729D">
        <w:rPr>
          <w:rFonts w:eastAsia="標楷體" w:cs="Calibri"/>
          <w:color w:val="000000" w:themeColor="text1"/>
          <w:szCs w:val="24"/>
        </w:rPr>
        <w:t>元為原則，單一課程補助上限為一萬元。</w:t>
      </w:r>
    </w:p>
    <w:p w:rsidR="002523CE" w:rsidRPr="0031729D" w:rsidRDefault="002523CE" w:rsidP="002523CE">
      <w:pPr>
        <w:spacing w:line="400" w:lineRule="exact"/>
        <w:ind w:leftChars="413" w:left="1245" w:hangingChars="106" w:hanging="254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3.</w:t>
      </w:r>
      <w:r w:rsidRPr="0031729D">
        <w:rPr>
          <w:rFonts w:eastAsia="標楷體" w:cs="Calibri"/>
          <w:color w:val="000000" w:themeColor="text1"/>
          <w:szCs w:val="24"/>
        </w:rPr>
        <w:t>有其他特殊需要，經院</w:t>
      </w:r>
      <w:r w:rsidRPr="0031729D">
        <w:rPr>
          <w:rFonts w:eastAsia="標楷體" w:cs="Calibri"/>
          <w:color w:val="000000" w:themeColor="text1"/>
          <w:szCs w:val="24"/>
        </w:rPr>
        <w:t>(</w:t>
      </w:r>
      <w:r w:rsidRPr="0031729D">
        <w:rPr>
          <w:rFonts w:eastAsia="標楷體" w:cs="Calibri"/>
          <w:color w:val="000000" w:themeColor="text1"/>
          <w:szCs w:val="24"/>
        </w:rPr>
        <w:t>中心</w:t>
      </w:r>
      <w:r w:rsidRPr="0031729D">
        <w:rPr>
          <w:rFonts w:eastAsia="標楷體" w:cs="Calibri"/>
          <w:color w:val="000000" w:themeColor="text1"/>
          <w:szCs w:val="24"/>
        </w:rPr>
        <w:t>)</w:t>
      </w:r>
      <w:r w:rsidRPr="0031729D">
        <w:rPr>
          <w:rFonts w:eastAsia="標楷體" w:cs="Calibri"/>
          <w:color w:val="000000" w:themeColor="text1"/>
          <w:szCs w:val="24"/>
        </w:rPr>
        <w:t>會議審查通過者。</w:t>
      </w:r>
    </w:p>
    <w:p w:rsidR="002523CE" w:rsidRPr="0031729D" w:rsidRDefault="002523CE" w:rsidP="002523CE">
      <w:pPr>
        <w:spacing w:line="400" w:lineRule="exact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七、成果報告：</w:t>
      </w:r>
    </w:p>
    <w:p w:rsidR="002523CE" w:rsidRPr="0031729D" w:rsidRDefault="002523CE" w:rsidP="002523CE">
      <w:pPr>
        <w:spacing w:line="400" w:lineRule="exact"/>
        <w:ind w:leftChars="198" w:left="47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獲補助之課程應於規定期間內辦理經費結算，於期末考結束後一週內繳交成果報告（電子檔上傳至網路學園），以做為後續補助審查之參考。</w:t>
      </w:r>
    </w:p>
    <w:p w:rsidR="002523CE" w:rsidRPr="0031729D" w:rsidRDefault="002523CE" w:rsidP="002523CE">
      <w:pPr>
        <w:spacing w:line="400" w:lineRule="exact"/>
        <w:ind w:leftChars="198" w:left="475"/>
        <w:rPr>
          <w:rFonts w:eastAsia="標楷體" w:cs="Calibri"/>
          <w:color w:val="000000" w:themeColor="text1"/>
          <w:szCs w:val="24"/>
        </w:rPr>
      </w:pPr>
      <w:r w:rsidRPr="0031729D">
        <w:rPr>
          <w:rFonts w:eastAsia="標楷體" w:cs="Calibri"/>
          <w:color w:val="000000" w:themeColor="text1"/>
          <w:szCs w:val="24"/>
        </w:rPr>
        <w:t>經核定之補助案，若無繳交成果報告，下一學期將不予補助；如因故無法執行或無法完成時，請於期中考前告知，以利經費轉移運用。</w:t>
      </w:r>
    </w:p>
    <w:p w:rsidR="002523CE" w:rsidRPr="0031729D" w:rsidRDefault="002523CE" w:rsidP="002523CE">
      <w:pPr>
        <w:spacing w:line="400" w:lineRule="exact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八、經費來源：由教育部相關補助計畫經費或校務基金支應，經審查後核定補助金額。</w:t>
      </w:r>
    </w:p>
    <w:p w:rsidR="002523CE" w:rsidRPr="0031729D" w:rsidRDefault="002523CE" w:rsidP="002523CE">
      <w:pPr>
        <w:spacing w:line="400" w:lineRule="exact"/>
        <w:rPr>
          <w:rFonts w:eastAsia="標楷體" w:cs="Calibri"/>
          <w:color w:val="000000" w:themeColor="text1"/>
          <w:kern w:val="0"/>
          <w:szCs w:val="24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九、本原則如有未盡事宜，悉依本校補助教學要點及相關規定辦理。</w:t>
      </w:r>
    </w:p>
    <w:p w:rsidR="002523CE" w:rsidRPr="0031729D" w:rsidRDefault="002523CE" w:rsidP="002523CE">
      <w:pPr>
        <w:spacing w:line="400" w:lineRule="exact"/>
        <w:ind w:left="475" w:hangingChars="198" w:hanging="475"/>
        <w:rPr>
          <w:rFonts w:eastAsia="標楷體" w:cs="Calibri"/>
          <w:bCs/>
          <w:color w:val="000000" w:themeColor="text1"/>
          <w:kern w:val="0"/>
        </w:rPr>
      </w:pPr>
      <w:r w:rsidRPr="0031729D">
        <w:rPr>
          <w:rFonts w:eastAsia="標楷體" w:cs="Calibri"/>
          <w:color w:val="000000" w:themeColor="text1"/>
          <w:kern w:val="0"/>
          <w:szCs w:val="24"/>
        </w:rPr>
        <w:t>十、本原則經院務會議通過，送校務基金管理委員會核備，校長核定後實施，修正時亦同；</w:t>
      </w:r>
      <w:r w:rsidRPr="0031729D">
        <w:rPr>
          <w:rFonts w:eastAsia="標楷體" w:cs="Calibri"/>
          <w:color w:val="000000" w:themeColor="text1"/>
          <w:szCs w:val="24"/>
        </w:rPr>
        <w:t>本原則修正若未涉及校務基金經費動支，免提校務基金管理委員會審議。</w:t>
      </w:r>
    </w:p>
    <w:sectPr w:rsidR="002523CE" w:rsidRPr="0031729D" w:rsidSect="003F0E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15" w:rsidRDefault="00986C15" w:rsidP="00B96812">
      <w:r>
        <w:separator/>
      </w:r>
    </w:p>
  </w:endnote>
  <w:endnote w:type="continuationSeparator" w:id="0">
    <w:p w:rsidR="00986C15" w:rsidRDefault="00986C15" w:rsidP="00B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15" w:rsidRDefault="00986C15" w:rsidP="00B96812">
      <w:r>
        <w:separator/>
      </w:r>
    </w:p>
  </w:footnote>
  <w:footnote w:type="continuationSeparator" w:id="0">
    <w:p w:rsidR="00986C15" w:rsidRDefault="00986C15" w:rsidP="00B9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CC"/>
    <w:rsid w:val="001C245E"/>
    <w:rsid w:val="001D154E"/>
    <w:rsid w:val="002523CE"/>
    <w:rsid w:val="0031729D"/>
    <w:rsid w:val="00396A24"/>
    <w:rsid w:val="003F0ECC"/>
    <w:rsid w:val="0040419C"/>
    <w:rsid w:val="007D5E78"/>
    <w:rsid w:val="00986C15"/>
    <w:rsid w:val="00A56176"/>
    <w:rsid w:val="00B96812"/>
    <w:rsid w:val="00DB4938"/>
    <w:rsid w:val="00E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E513F-7D4C-4D5B-B9A3-EF78BD3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81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81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4</cp:revision>
  <dcterms:created xsi:type="dcterms:W3CDTF">2024-01-16T08:52:00Z</dcterms:created>
  <dcterms:modified xsi:type="dcterms:W3CDTF">2024-01-17T00:44:00Z</dcterms:modified>
</cp:coreProperties>
</file>