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A1" w:rsidRPr="00E25405" w:rsidRDefault="002B2052" w:rsidP="00080AA1">
      <w:pPr>
        <w:widowControl/>
        <w:jc w:val="center"/>
        <w:rPr>
          <w:rFonts w:ascii="Times New Roman" w:eastAsia="標楷體" w:hAnsi="Times New Roman"/>
          <w:color w:val="000000" w:themeColor="text1"/>
          <w:sz w:val="30"/>
          <w:szCs w:val="30"/>
        </w:rPr>
      </w:pPr>
      <w:r>
        <w:rPr>
          <w:rFonts w:ascii="Times New Roman" w:eastAsia="標楷體" w:hAnsi="Times New Roman"/>
          <w:b/>
          <w:color w:val="000000" w:themeColor="text1"/>
          <w:sz w:val="30"/>
          <w:szCs w:val="30"/>
        </w:rPr>
        <w:t>國立臺東大學通識教育中心</w:t>
      </w:r>
      <w:r w:rsidR="00080AA1" w:rsidRPr="00E25405">
        <w:rPr>
          <w:rFonts w:ascii="Times New Roman" w:eastAsia="標楷體" w:hAnsi="Times New Roman"/>
          <w:b/>
          <w:color w:val="000000" w:themeColor="text1"/>
          <w:sz w:val="30"/>
          <w:szCs w:val="30"/>
        </w:rPr>
        <w:t>鏡心文集</w:t>
      </w:r>
      <w:bookmarkStart w:id="0" w:name="_GoBack"/>
      <w:bookmarkEnd w:id="0"/>
      <w:r w:rsidR="00080AA1" w:rsidRPr="00E25405">
        <w:rPr>
          <w:rFonts w:ascii="Times New Roman" w:eastAsia="標楷體" w:hAnsi="Times New Roman"/>
          <w:b/>
          <w:color w:val="000000" w:themeColor="text1"/>
          <w:sz w:val="30"/>
          <w:szCs w:val="30"/>
        </w:rPr>
        <w:t>編輯小組設置要點</w:t>
      </w:r>
    </w:p>
    <w:p w:rsidR="00080AA1" w:rsidRPr="00080AA1" w:rsidRDefault="00080AA1" w:rsidP="00080AA1">
      <w:pPr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B021F0">
        <w:rPr>
          <w:rFonts w:ascii="Times New Roman" w:eastAsia="標楷體" w:hAnsi="Times New Roman"/>
          <w:sz w:val="16"/>
          <w:szCs w:val="16"/>
        </w:rPr>
        <w:t>10</w:t>
      </w:r>
      <w:r>
        <w:rPr>
          <w:rFonts w:ascii="Times New Roman" w:eastAsia="標楷體" w:hAnsi="Times New Roman" w:hint="eastAsia"/>
          <w:sz w:val="16"/>
          <w:szCs w:val="16"/>
        </w:rPr>
        <w:t>7</w:t>
      </w:r>
      <w:r w:rsidRPr="00B021F0">
        <w:rPr>
          <w:rFonts w:ascii="Times New Roman" w:eastAsia="標楷體" w:hAnsi="Times New Roman"/>
          <w:sz w:val="16"/>
          <w:szCs w:val="16"/>
        </w:rPr>
        <w:t>學年度第</w:t>
      </w:r>
      <w:r>
        <w:rPr>
          <w:rFonts w:ascii="Times New Roman" w:eastAsia="標楷體" w:hAnsi="Times New Roman" w:hint="eastAsia"/>
          <w:sz w:val="16"/>
          <w:szCs w:val="16"/>
        </w:rPr>
        <w:t>1</w:t>
      </w:r>
      <w:r w:rsidRPr="00B021F0">
        <w:rPr>
          <w:rFonts w:ascii="Times New Roman" w:eastAsia="標楷體" w:hAnsi="Times New Roman"/>
          <w:sz w:val="16"/>
          <w:szCs w:val="16"/>
        </w:rPr>
        <w:t>學期第</w:t>
      </w:r>
      <w:r>
        <w:rPr>
          <w:rFonts w:ascii="Times New Roman" w:eastAsia="標楷體" w:hAnsi="Times New Roman" w:hint="eastAsia"/>
          <w:sz w:val="16"/>
          <w:szCs w:val="16"/>
        </w:rPr>
        <w:t>1</w:t>
      </w:r>
      <w:r w:rsidRPr="00B021F0">
        <w:rPr>
          <w:rFonts w:ascii="Times New Roman" w:eastAsia="標楷體" w:hAnsi="Times New Roman"/>
          <w:sz w:val="16"/>
          <w:szCs w:val="16"/>
        </w:rPr>
        <w:t>次通識教育中心</w:t>
      </w:r>
      <w:r w:rsidR="002B2052">
        <w:rPr>
          <w:rFonts w:ascii="Times New Roman" w:eastAsia="標楷體" w:hAnsi="Times New Roman" w:hint="eastAsia"/>
          <w:sz w:val="16"/>
          <w:szCs w:val="16"/>
        </w:rPr>
        <w:t>業務</w:t>
      </w:r>
      <w:r w:rsidRPr="00B021F0">
        <w:rPr>
          <w:rFonts w:ascii="Times New Roman" w:eastAsia="標楷體" w:hAnsi="Times New Roman"/>
          <w:sz w:val="16"/>
          <w:szCs w:val="16"/>
        </w:rPr>
        <w:t>會議通過（</w:t>
      </w:r>
      <w:r w:rsidRPr="00B021F0">
        <w:rPr>
          <w:rFonts w:ascii="Times New Roman" w:eastAsia="標楷體" w:hAnsi="Times New Roman"/>
          <w:sz w:val="16"/>
          <w:szCs w:val="16"/>
        </w:rPr>
        <w:t>10</w:t>
      </w:r>
      <w:r>
        <w:rPr>
          <w:rFonts w:ascii="Times New Roman" w:eastAsia="標楷體" w:hAnsi="Times New Roman" w:hint="eastAsia"/>
          <w:sz w:val="16"/>
          <w:szCs w:val="16"/>
        </w:rPr>
        <w:t>7.10.16</w:t>
      </w:r>
      <w:r w:rsidRPr="00B021F0">
        <w:rPr>
          <w:rFonts w:ascii="Times New Roman" w:eastAsia="標楷體" w:hAnsi="Times New Roman"/>
          <w:sz w:val="16"/>
          <w:szCs w:val="16"/>
        </w:rPr>
        <w:t>）</w:t>
      </w:r>
    </w:p>
    <w:p w:rsidR="00080AA1" w:rsidRDefault="00080AA1" w:rsidP="00080AA1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為提供學生發表文章之空間，彙集學生優良創作作品為《鏡心文集》（以下簡稱本文集），提升本文集之品質，特訂定「國立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臺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東大學通識教育中心《鏡心文集》編輯小組設置要點」（以下簡稱本要點），並設立「國立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臺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東大學通識教育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中心鏡心文集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編輯小組」（以下簡稱本小組），掌理編審及出版事宜。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二、本文集於每學期各出版乙期。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三、本編輯小組置主編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1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人，文字編輯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2-3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人，行政編輯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2-3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人，美編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1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人。主編負責文集徵稿、審查、編輯及出版等事宜，並由編輯小組分工負責。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四、本文集之稿約由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每期主編訂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定，經編輯小組審議後發布實施。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五、本文集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審稿依以下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程序辦理：</w:t>
      </w:r>
    </w:p>
    <w:p w:rsidR="00080AA1" w:rsidRPr="00E25405" w:rsidRDefault="00080AA1" w:rsidP="00080AA1">
      <w:pPr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（一）來稿先由主編審查作品資格，性質或格式不合者，不予評審。</w:t>
      </w:r>
    </w:p>
    <w:p w:rsidR="00080AA1" w:rsidRPr="00E25405" w:rsidRDefault="00080AA1" w:rsidP="00080AA1">
      <w:pPr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（二）由主編召開編輯小組進行初及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複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審（決審），選出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15-20</w:t>
      </w:r>
      <w:r w:rsidRPr="00E25405">
        <w:rPr>
          <w:rFonts w:ascii="Times New Roman" w:eastAsia="標楷體" w:hAnsi="Times New Roman"/>
          <w:color w:val="000000" w:themeColor="text1"/>
          <w:szCs w:val="24"/>
        </w:rPr>
        <w:t>篇作品。</w:t>
      </w:r>
    </w:p>
    <w:p w:rsidR="00080AA1" w:rsidRPr="00E25405" w:rsidRDefault="00080AA1" w:rsidP="00080AA1">
      <w:pPr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（三）主審可依據該期入選作品之字數、主題及編排內容，得增減錄取名額。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六、本文集出版所需之費用由通識教育中心（以下簡稱本中心）相關經費項下支出。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七、本文集無稿件審查費用，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然每期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主編需負責徵稿、審稿及指導學生完成刊物編排，工作量繁複且極耗時，得予以</w:t>
      </w:r>
      <w:proofErr w:type="gramStart"/>
      <w:r w:rsidRPr="00E25405">
        <w:rPr>
          <w:rFonts w:ascii="Times New Roman" w:eastAsia="標楷體" w:hAnsi="Times New Roman"/>
          <w:color w:val="000000" w:themeColor="text1"/>
          <w:szCs w:val="24"/>
        </w:rPr>
        <w:t>敘獎乙次</w:t>
      </w:r>
      <w:proofErr w:type="gramEnd"/>
      <w:r w:rsidRPr="00E25405">
        <w:rPr>
          <w:rFonts w:ascii="Times New Roman" w:eastAsia="標楷體" w:hAnsi="Times New Roman"/>
          <w:color w:val="000000" w:themeColor="text1"/>
          <w:szCs w:val="24"/>
        </w:rPr>
        <w:t>，編輯小組成員則由本中心致送編輯證明乙份。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FF0000"/>
          <w:szCs w:val="24"/>
        </w:rPr>
      </w:pPr>
      <w:r w:rsidRPr="00E25405">
        <w:rPr>
          <w:rFonts w:ascii="Times New Roman" w:eastAsia="標楷體" w:hAnsi="Times New Roman"/>
          <w:color w:val="000000" w:themeColor="text1"/>
          <w:szCs w:val="24"/>
        </w:rPr>
        <w:t>八、本要點經本中心業務會議通過，陳校長核定後實施，修正時亦同。</w:t>
      </w:r>
    </w:p>
    <w:p w:rsidR="00080AA1" w:rsidRPr="00E25405" w:rsidRDefault="00080AA1" w:rsidP="00080AA1">
      <w:pPr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326765" w:rsidRPr="00080AA1" w:rsidRDefault="00326765"/>
    <w:sectPr w:rsidR="00326765" w:rsidRPr="00080AA1" w:rsidSect="00080A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2F" w:rsidRDefault="0035082F" w:rsidP="002B2052">
      <w:r>
        <w:separator/>
      </w:r>
    </w:p>
  </w:endnote>
  <w:endnote w:type="continuationSeparator" w:id="0">
    <w:p w:rsidR="0035082F" w:rsidRDefault="0035082F" w:rsidP="002B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2F" w:rsidRDefault="0035082F" w:rsidP="002B2052">
      <w:r>
        <w:separator/>
      </w:r>
    </w:p>
  </w:footnote>
  <w:footnote w:type="continuationSeparator" w:id="0">
    <w:p w:rsidR="0035082F" w:rsidRDefault="0035082F" w:rsidP="002B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A1"/>
    <w:rsid w:val="00080AA1"/>
    <w:rsid w:val="002B2052"/>
    <w:rsid w:val="00326765"/>
    <w:rsid w:val="003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05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05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05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05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2018-12-13T00:38:00Z</dcterms:created>
  <dcterms:modified xsi:type="dcterms:W3CDTF">2019-01-08T01:42:00Z</dcterms:modified>
</cp:coreProperties>
</file>